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599"/>
        <w:tblW w:w="10454" w:type="dxa"/>
        <w:tblLook w:val="04A0"/>
      </w:tblPr>
      <w:tblGrid>
        <w:gridCol w:w="2219"/>
        <w:gridCol w:w="8235"/>
      </w:tblGrid>
      <w:tr w:rsidR="009C4F3C" w:rsidRPr="00FB6995" w:rsidTr="009C4F3C">
        <w:tc>
          <w:tcPr>
            <w:tcW w:w="2219" w:type="dxa"/>
          </w:tcPr>
          <w:p w:rsidR="009C4F3C" w:rsidRPr="00FB6995" w:rsidRDefault="009C4F3C" w:rsidP="009C4F3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8235" w:type="dxa"/>
          </w:tcPr>
          <w:p w:rsidR="009C4F3C" w:rsidRDefault="009C4F3C" w:rsidP="009C4F3C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9C4F3C" w:rsidRPr="007E785C" w:rsidRDefault="009C4F3C" w:rsidP="009C4F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 w:rsidRPr="007E785C">
              <w:rPr>
                <w:rFonts w:ascii="Times New Roman" w:hAnsi="Times New Roman" w:cs="Times New Roman"/>
                <w:sz w:val="24"/>
                <w:szCs w:val="24"/>
              </w:rPr>
              <w:t>6-05-0112-01специальности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9C4F3C" w:rsidRPr="006B1505" w:rsidRDefault="009C4F3C" w:rsidP="009C4F3C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6B150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</w:p>
          <w:p w:rsidR="009C4F3C" w:rsidRPr="006B1505" w:rsidRDefault="009C4F3C" w:rsidP="009C4F3C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1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«Психическое здоровье субъектов образовательного процесса»</w:t>
            </w:r>
          </w:p>
          <w:p w:rsidR="009C4F3C" w:rsidRPr="00FB699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D6CE3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235" w:type="dxa"/>
          </w:tcPr>
          <w:p w:rsidR="009C4F3C" w:rsidRPr="00FB6CE6" w:rsidRDefault="009C4F3C" w:rsidP="009C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E6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</w:p>
          <w:p w:rsidR="009C4F3C" w:rsidRPr="006B150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D6CE3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8235" w:type="dxa"/>
          </w:tcPr>
          <w:p w:rsidR="009C4F3C" w:rsidRPr="007E785C" w:rsidRDefault="009C4F3C" w:rsidP="009C4F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hAnsi="Times New Roman" w:cs="Times New Roman"/>
                <w:sz w:val="24"/>
                <w:szCs w:val="24"/>
              </w:rPr>
              <w:t>6-05-0112-01специальности</w:t>
            </w:r>
            <w:r w:rsidRPr="007E785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9C4F3C" w:rsidRPr="006B150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8235" w:type="dxa"/>
          </w:tcPr>
          <w:p w:rsidR="009C4F3C" w:rsidRDefault="009C4F3C" w:rsidP="009C4F3C">
            <w:pPr>
              <w:pStyle w:val="Default"/>
              <w:ind w:firstLine="709"/>
              <w:rPr>
                <w:color w:val="auto"/>
              </w:rPr>
            </w:pPr>
            <w:r>
              <w:rPr>
                <w:color w:val="auto"/>
              </w:rPr>
              <w:t>Всего часов:108</w:t>
            </w:r>
          </w:p>
          <w:p w:rsidR="009C4F3C" w:rsidRDefault="009C4F3C" w:rsidP="009C4F3C">
            <w:pPr>
              <w:pStyle w:val="Default"/>
              <w:ind w:firstLine="709"/>
              <w:rPr>
                <w:color w:val="auto"/>
              </w:rPr>
            </w:pPr>
            <w:r w:rsidRPr="006B1505">
              <w:rPr>
                <w:color w:val="auto"/>
              </w:rPr>
              <w:t>Распределение аудиторной работы включает (</w:t>
            </w:r>
            <w:proofErr w:type="spellStart"/>
            <w:r w:rsidRPr="006B1505">
              <w:rPr>
                <w:color w:val="auto"/>
              </w:rPr>
              <w:t>заочн</w:t>
            </w:r>
            <w:proofErr w:type="spellEnd"/>
            <w:r w:rsidRPr="006B1505">
              <w:rPr>
                <w:color w:val="auto"/>
              </w:rPr>
              <w:t>.) – 14 часов: 6 часов лекционных, 6 часов практическ</w:t>
            </w:r>
            <w:r>
              <w:rPr>
                <w:color w:val="auto"/>
              </w:rPr>
              <w:t>их, 2 часа лабораторных занятий</w:t>
            </w:r>
          </w:p>
          <w:p w:rsidR="009C4F3C" w:rsidRDefault="009C4F3C" w:rsidP="009C4F3C">
            <w:pPr>
              <w:pStyle w:val="Default"/>
              <w:ind w:firstLine="709"/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235" w:type="dxa"/>
          </w:tcPr>
          <w:p w:rsidR="009C4F3C" w:rsidRPr="005C7135" w:rsidRDefault="009C4F3C" w:rsidP="009C4F3C">
            <w:pPr>
              <w:pStyle w:val="a6"/>
              <w:ind w:right="175" w:firstLine="708"/>
              <w:jc w:val="both"/>
              <w:rPr>
                <w:sz w:val="24"/>
                <w:szCs w:val="24"/>
              </w:rPr>
            </w:pPr>
            <w:r w:rsidRPr="005C7135">
              <w:rPr>
                <w:b w:val="0"/>
                <w:sz w:val="24"/>
                <w:szCs w:val="24"/>
              </w:rPr>
              <w:t>Функционирование</w:t>
            </w:r>
            <w:r w:rsidR="00B43D25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междисциплинарных связей с дисциплиной «Детская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психология» способствует систематизации знаний.</w:t>
            </w:r>
          </w:p>
          <w:p w:rsidR="009C4F3C" w:rsidRPr="005C7135" w:rsidRDefault="009C4F3C" w:rsidP="009C4F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8235" w:type="dxa"/>
          </w:tcPr>
          <w:p w:rsidR="009C4F3C" w:rsidRPr="005C7135" w:rsidRDefault="009C4F3C" w:rsidP="009C4F3C">
            <w:pPr>
              <w:pStyle w:val="a6"/>
              <w:spacing w:before="1"/>
              <w:ind w:right="177" w:firstLine="70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C7135">
              <w:rPr>
                <w:b w:val="0"/>
                <w:sz w:val="24"/>
                <w:szCs w:val="24"/>
              </w:rPr>
              <w:t xml:space="preserve">Учебная программа по дисциплине </w:t>
            </w:r>
            <w:r w:rsidRPr="005C7135">
              <w:rPr>
                <w:b w:val="0"/>
                <w:bCs w:val="0"/>
                <w:sz w:val="24"/>
                <w:szCs w:val="24"/>
              </w:rPr>
              <w:t>«</w:t>
            </w:r>
            <w:r w:rsidRPr="005C7135">
              <w:rPr>
                <w:b w:val="0"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  <w:r w:rsidRPr="005C7135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Pr="005C7135">
              <w:rPr>
                <w:b w:val="0"/>
                <w:bCs w:val="0"/>
                <w:spacing w:val="-10"/>
                <w:sz w:val="24"/>
                <w:szCs w:val="24"/>
              </w:rPr>
              <w:t>направлена</w:t>
            </w:r>
            <w:r w:rsidRPr="005C7135">
              <w:rPr>
                <w:b w:val="0"/>
                <w:sz w:val="24"/>
                <w:szCs w:val="24"/>
              </w:rPr>
              <w:t xml:space="preserve"> на подготовку к использованию психолого-педагогических эффективных методов и приёмов укрепления психологического здоровья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воспитанников дошкольного возраста, к эффективному решению профессиональных задач межличностного взаимодействия в учреждении дошкольного образования, на повышение коммуникативной компетентности будущих педагогических работников во взаимодействии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с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C7135">
              <w:rPr>
                <w:b w:val="0"/>
                <w:sz w:val="24"/>
                <w:szCs w:val="24"/>
              </w:rPr>
              <w:t>законнымипредставителями</w:t>
            </w:r>
            <w:proofErr w:type="spellEnd"/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воспитанников.</w:t>
            </w:r>
            <w:proofErr w:type="gramEnd"/>
          </w:p>
          <w:p w:rsidR="009C4F3C" w:rsidRPr="005C713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8235" w:type="dxa"/>
          </w:tcPr>
          <w:p w:rsidR="009C4F3C" w:rsidRPr="00EB41E3" w:rsidRDefault="009C4F3C" w:rsidP="009C4F3C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9C4F3C" w:rsidRPr="00EB41E3" w:rsidRDefault="009C4F3C" w:rsidP="009C4F3C">
            <w:pPr>
              <w:ind w:right="40"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54"/>
                <w:tab w:val="left" w:pos="3007"/>
                <w:tab w:val="left" w:pos="4670"/>
                <w:tab w:val="left" w:pos="6112"/>
                <w:tab w:val="left" w:pos="8331"/>
                <w:tab w:val="left" w:pos="9075"/>
              </w:tabs>
              <w:autoSpaceDE w:val="0"/>
              <w:autoSpaceDN w:val="0"/>
              <w:spacing w:before="1"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Концепцию отношений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 Н. 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Мясищева </w:t>
            </w:r>
            <w:r w:rsidRPr="00EB41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как основу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исследований отношения к здоровью.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54"/>
                <w:tab w:val="left" w:pos="3394"/>
                <w:tab w:val="left" w:pos="5634"/>
                <w:tab w:val="left" w:pos="6162"/>
                <w:tab w:val="left" w:pos="8417"/>
              </w:tabs>
              <w:autoSpaceDE w:val="0"/>
              <w:autoSpaceDN w:val="0"/>
              <w:spacing w:after="0" w:line="240" w:lineRule="auto"/>
              <w:ind w:left="0" w:right="183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Когнитивный, эмоциональный </w:t>
            </w:r>
            <w:r w:rsidRPr="00EB41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мотивационный </w:t>
            </w:r>
            <w:r w:rsidRPr="00EB41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компоненты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отношения к здоровью.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факторы психологического здоровья: жизнестойкость, психологическая устойчивость, чувство связности, стиль каузальной атрибуции (оптимизм и пессимизм, локус контроля), стратегии преодоления стресса,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защитныемеханизмы</w:t>
            </w:r>
            <w:proofErr w:type="gramStart"/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,л</w:t>
            </w:r>
            <w:proofErr w:type="gramEnd"/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ичностныечерты,мотивационнаясфера,представленияо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психологическое здоровье воспитанников дошкольного возраста.</w:t>
            </w:r>
          </w:p>
          <w:p w:rsidR="009C4F3C" w:rsidRPr="007C137F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привязанности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здоровье воспитанников дошкольного возраста (</w:t>
            </w:r>
            <w:proofErr w:type="gramStart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Боулби</w:t>
            </w:r>
            <w:proofErr w:type="spellEnd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4F3C" w:rsidRPr="00EB41E3" w:rsidRDefault="009C4F3C" w:rsidP="009C4F3C">
            <w:pPr>
              <w:keepNext/>
              <w:keepLines/>
              <w:tabs>
                <w:tab w:val="left" w:pos="99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1"/>
                <w:numId w:val="2"/>
              </w:numPr>
              <w:tabs>
                <w:tab w:val="left" w:pos="993"/>
                <w:tab w:val="left" w:pos="1354"/>
              </w:tabs>
              <w:autoSpaceDE w:val="0"/>
              <w:autoSpaceDN w:val="0"/>
              <w:spacing w:after="0" w:line="240" w:lineRule="auto"/>
              <w:ind w:left="0" w:right="190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Создавать условия</w:t>
            </w:r>
            <w:r w:rsidRPr="00EB41E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для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дошкольного возраста.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1"/>
                <w:numId w:val="2"/>
              </w:numPr>
              <w:tabs>
                <w:tab w:val="left" w:pos="993"/>
                <w:tab w:val="left" w:pos="1354"/>
                <w:tab w:val="left" w:pos="4898"/>
                <w:tab w:val="left" w:pos="6149"/>
                <w:tab w:val="left" w:pos="7934"/>
              </w:tabs>
              <w:autoSpaceDE w:val="0"/>
              <w:autoSpaceDN w:val="0"/>
              <w:spacing w:after="0" w:line="240" w:lineRule="auto"/>
              <w:ind w:left="0" w:right="188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Реализовывать на практике психолого-педагогические условия</w:t>
            </w:r>
            <w:r w:rsidR="00F672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становления психологически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здоровой личности воспитанников дошкольного возраста.</w:t>
            </w:r>
          </w:p>
          <w:p w:rsidR="009C4F3C" w:rsidRPr="00EB41E3" w:rsidRDefault="009C4F3C" w:rsidP="009C4F3C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B41E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9C4F3C" w:rsidRPr="00EB41E3" w:rsidRDefault="009C4F3C" w:rsidP="009C4F3C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Укрепления психологического здоровья </w:t>
            </w:r>
            <w:r w:rsidRPr="00EB41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условиях семьи и учреждения дошкольного образования.</w:t>
            </w:r>
          </w:p>
          <w:p w:rsidR="009C4F3C" w:rsidRPr="00EB41E3" w:rsidRDefault="009C4F3C" w:rsidP="009C4F3C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фактора психологического здоровья.</w:t>
            </w:r>
          </w:p>
          <w:p w:rsidR="009C4F3C" w:rsidRPr="00EB41E3" w:rsidRDefault="009C4F3C" w:rsidP="009C4F3C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8235" w:type="dxa"/>
          </w:tcPr>
          <w:p w:rsidR="009C4F3C" w:rsidRPr="00F12DEB" w:rsidRDefault="009C4F3C" w:rsidP="009C4F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9C4F3C" w:rsidRPr="001A06E8" w:rsidRDefault="009C4F3C" w:rsidP="009C4F3C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A06E8">
              <w:rPr>
                <w:rFonts w:ascii="Times New Roman" w:hAnsi="Times New Roman" w:cs="Times New Roman"/>
                <w:b/>
                <w:sz w:val="24"/>
                <w:szCs w:val="24"/>
              </w:rPr>
              <w:t>СК-20</w:t>
            </w:r>
            <w:proofErr w:type="gramStart"/>
            <w:r w:rsidR="0032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06E8">
              <w:rPr>
                <w:rFonts w:ascii="Times New Roman" w:hAnsi="Times New Roman" w:cs="Times New Roman"/>
                <w:sz w:val="24"/>
                <w:szCs w:val="24"/>
              </w:rPr>
              <w:t>беспечивать психолого-педагогические условия для сохранения и укрепления психологического здоровья субъектов образовательного процесса.</w:t>
            </w:r>
          </w:p>
          <w:p w:rsidR="009C4F3C" w:rsidRDefault="009C4F3C" w:rsidP="009C4F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8235" w:type="dxa"/>
          </w:tcPr>
          <w:p w:rsidR="009C4F3C" w:rsidRPr="001A12DB" w:rsidRDefault="009C4F3C" w:rsidP="009C4F3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9C4F3C" w:rsidRPr="00B47CE9" w:rsidRDefault="009C4F3C" w:rsidP="009C4F3C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2E4A96" w:rsidRDefault="002E4A96"/>
    <w:sectPr w:rsidR="002E4A96" w:rsidSect="00B0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5BDB"/>
    <w:multiLevelType w:val="hybridMultilevel"/>
    <w:tmpl w:val="4170D48A"/>
    <w:lvl w:ilvl="0" w:tplc="D8E4499C">
      <w:numFmt w:val="bullet"/>
      <w:lvlText w:val="-"/>
      <w:lvlJc w:val="left"/>
      <w:pPr>
        <w:ind w:left="-48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EE024">
      <w:numFmt w:val="bullet"/>
      <w:lvlText w:val="•"/>
      <w:lvlJc w:val="left"/>
      <w:pPr>
        <w:ind w:left="493" w:hanging="425"/>
      </w:pPr>
      <w:rPr>
        <w:rFonts w:hint="default"/>
        <w:lang w:val="ru-RU" w:eastAsia="en-US" w:bidi="ar-SA"/>
      </w:rPr>
    </w:lvl>
    <w:lvl w:ilvl="2" w:tplc="6CAECC7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3" w:tplc="876A92C6">
      <w:numFmt w:val="bullet"/>
      <w:lvlText w:val="•"/>
      <w:lvlJc w:val="left"/>
      <w:pPr>
        <w:ind w:left="2458" w:hanging="425"/>
      </w:pPr>
      <w:rPr>
        <w:rFonts w:hint="default"/>
        <w:lang w:val="ru-RU" w:eastAsia="en-US" w:bidi="ar-SA"/>
      </w:rPr>
    </w:lvl>
    <w:lvl w:ilvl="4" w:tplc="18D04CEA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5" w:tplc="2A706588">
      <w:numFmt w:val="bullet"/>
      <w:lvlText w:val="•"/>
      <w:lvlJc w:val="left"/>
      <w:pPr>
        <w:ind w:left="4424" w:hanging="425"/>
      </w:pPr>
      <w:rPr>
        <w:rFonts w:hint="default"/>
        <w:lang w:val="ru-RU" w:eastAsia="en-US" w:bidi="ar-SA"/>
      </w:rPr>
    </w:lvl>
    <w:lvl w:ilvl="6" w:tplc="9AE6F822">
      <w:numFmt w:val="bullet"/>
      <w:lvlText w:val="•"/>
      <w:lvlJc w:val="left"/>
      <w:pPr>
        <w:ind w:left="5406" w:hanging="425"/>
      </w:pPr>
      <w:rPr>
        <w:rFonts w:hint="default"/>
        <w:lang w:val="ru-RU" w:eastAsia="en-US" w:bidi="ar-SA"/>
      </w:rPr>
    </w:lvl>
    <w:lvl w:ilvl="7" w:tplc="E51868B0">
      <w:numFmt w:val="bullet"/>
      <w:lvlText w:val="•"/>
      <w:lvlJc w:val="left"/>
      <w:pPr>
        <w:ind w:left="6389" w:hanging="425"/>
      </w:pPr>
      <w:rPr>
        <w:rFonts w:hint="default"/>
        <w:lang w:val="ru-RU" w:eastAsia="en-US" w:bidi="ar-SA"/>
      </w:rPr>
    </w:lvl>
    <w:lvl w:ilvl="8" w:tplc="AA643670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</w:abstractNum>
  <w:abstractNum w:abstractNumId="1">
    <w:nsid w:val="232E5609"/>
    <w:multiLevelType w:val="hybridMultilevel"/>
    <w:tmpl w:val="A7169A60"/>
    <w:lvl w:ilvl="0" w:tplc="0E567FB6">
      <w:start w:val="1"/>
      <w:numFmt w:val="decimal"/>
      <w:lvlText w:val="%1."/>
      <w:lvlJc w:val="left"/>
      <w:pPr>
        <w:ind w:left="222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4499C">
      <w:numFmt w:val="bullet"/>
      <w:lvlText w:val="-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0E07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D8EE5C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C08C41A2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4EEE99C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940D524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6630B730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1A964DD0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2">
    <w:nsid w:val="28741573"/>
    <w:multiLevelType w:val="hybridMultilevel"/>
    <w:tmpl w:val="3A8C664C"/>
    <w:lvl w:ilvl="0" w:tplc="D8E4499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C4F3C"/>
    <w:rsid w:val="002E4A96"/>
    <w:rsid w:val="0032068B"/>
    <w:rsid w:val="009C4F3C"/>
    <w:rsid w:val="00B059BE"/>
    <w:rsid w:val="00B43D25"/>
    <w:rsid w:val="00EA2098"/>
    <w:rsid w:val="00F6721F"/>
    <w:rsid w:val="00FA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3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4F3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9C4F3C"/>
    <w:rPr>
      <w:rFonts w:eastAsiaTheme="minorHAnsi"/>
      <w:lang w:eastAsia="en-US"/>
    </w:rPr>
  </w:style>
  <w:style w:type="paragraph" w:customStyle="1" w:styleId="Default">
    <w:name w:val="Default"/>
    <w:rsid w:val="009C4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9C4F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9C4F3C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5</cp:revision>
  <dcterms:created xsi:type="dcterms:W3CDTF">2025-03-31T11:34:00Z</dcterms:created>
  <dcterms:modified xsi:type="dcterms:W3CDTF">2025-03-31T12:12:00Z</dcterms:modified>
</cp:coreProperties>
</file>